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88" w:rsidRPr="008C016B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Pr="008C016B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Pr="008C016B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Pr="008C016B" w:rsidRDefault="00BA6188" w:rsidP="00BA6188">
      <w:pPr>
        <w:rPr>
          <w:rFonts w:asciiTheme="majorBidi" w:eastAsia="Calibri" w:hAnsiTheme="majorBidi" w:cstheme="majorBidi"/>
          <w:b/>
        </w:rPr>
      </w:pPr>
    </w:p>
    <w:p w:rsidR="00BA6188" w:rsidRPr="008C016B" w:rsidRDefault="00BA6188" w:rsidP="00BA6188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  <w:r w:rsidRPr="008C016B">
        <w:rPr>
          <w:rFonts w:asciiTheme="majorBidi" w:hAnsiTheme="majorBidi" w:cstheme="majorBidi"/>
          <w:b/>
          <w:sz w:val="28"/>
        </w:rPr>
        <w:t xml:space="preserve">ЗАДАНИЕ НА </w:t>
      </w:r>
      <w:r>
        <w:rPr>
          <w:rFonts w:asciiTheme="majorBidi" w:hAnsiTheme="majorBidi" w:cstheme="majorBidi"/>
          <w:b/>
          <w:sz w:val="28"/>
        </w:rPr>
        <w:t>ПРОЕКТИРОВАНИЕ</w:t>
      </w:r>
      <w:r w:rsidRPr="008C016B">
        <w:rPr>
          <w:rFonts w:asciiTheme="majorBidi" w:hAnsiTheme="majorBidi" w:cstheme="majorBidi"/>
          <w:b/>
          <w:sz w:val="28"/>
        </w:rPr>
        <w:t>:</w:t>
      </w:r>
    </w:p>
    <w:p w:rsidR="00BA6188" w:rsidRPr="008C016B" w:rsidRDefault="00BA6188" w:rsidP="00BA6188">
      <w:pPr>
        <w:spacing w:after="0" w:line="240" w:lineRule="auto"/>
        <w:jc w:val="center"/>
        <w:rPr>
          <w:rFonts w:asciiTheme="majorBidi" w:hAnsiTheme="majorBidi" w:cstheme="majorBidi"/>
          <w:b/>
          <w:sz w:val="28"/>
        </w:rPr>
      </w:pPr>
    </w:p>
    <w:p w:rsidR="00BA6188" w:rsidRPr="00BA6188" w:rsidRDefault="00BA6188" w:rsidP="00BA6188">
      <w:pPr>
        <w:spacing w:before="240"/>
        <w:jc w:val="center"/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t>Название объекта</w:t>
      </w:r>
    </w:p>
    <w:p w:rsidR="00BA6188" w:rsidRPr="00A56EEA" w:rsidRDefault="00BA6188" w:rsidP="00BA6188">
      <w:pPr>
        <w:spacing w:before="240"/>
        <w:jc w:val="center"/>
        <w:rPr>
          <w:rFonts w:asciiTheme="majorBidi" w:hAnsiTheme="majorBidi" w:cstheme="majorBidi"/>
          <w:b/>
          <w:sz w:val="28"/>
        </w:rPr>
      </w:pPr>
      <w:r w:rsidRPr="008C016B">
        <w:rPr>
          <w:rFonts w:asciiTheme="majorBidi" w:hAnsiTheme="majorBidi" w:cstheme="majorBidi"/>
          <w:b/>
          <w:sz w:val="28"/>
        </w:rPr>
        <w:t xml:space="preserve">по адресу: </w:t>
      </w:r>
      <w:r>
        <w:rPr>
          <w:rFonts w:asciiTheme="majorBidi" w:hAnsiTheme="majorBidi" w:cstheme="majorBidi"/>
          <w:b/>
          <w:sz w:val="28"/>
        </w:rPr>
        <w:t>указывается адрес объекта</w:t>
      </w:r>
    </w:p>
    <w:p w:rsidR="00BA6188" w:rsidRPr="008C016B" w:rsidRDefault="00BA6188" w:rsidP="00BA6188">
      <w:pPr>
        <w:spacing w:before="240"/>
        <w:jc w:val="center"/>
        <w:rPr>
          <w:rFonts w:asciiTheme="majorBidi" w:hAnsiTheme="majorBidi" w:cstheme="majorBidi"/>
          <w:b/>
          <w:sz w:val="28"/>
        </w:rPr>
      </w:pPr>
    </w:p>
    <w:p w:rsidR="00BA6188" w:rsidRPr="008C016B" w:rsidRDefault="00BA6188" w:rsidP="00BA6188">
      <w:pPr>
        <w:suppressAutoHyphens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A6188" w:rsidRPr="008C016B" w:rsidRDefault="00BA6188" w:rsidP="00BA6188">
      <w:pPr>
        <w:suppressAutoHyphens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395" w:type="dxa"/>
          </w:tcPr>
          <w:p w:rsidR="00BA6188" w:rsidRPr="008C016B" w:rsidRDefault="00BA6188" w:rsidP="00BA618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«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УТВЕРЖДАЮ</w:t>
            </w: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»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Заказчик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Название организации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rPr>
                <w:rFonts w:asciiTheme="majorBidi" w:eastAsia="Calibri" w:hAnsiTheme="majorBidi" w:cstheme="majorBidi"/>
                <w:b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Calibri" w:hAnsiTheme="majorBidi" w:cstheme="majorBidi"/>
                <w:b/>
                <w:sz w:val="20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395" w:type="dxa"/>
          </w:tcPr>
          <w:p w:rsidR="00BA6188" w:rsidRPr="008C016B" w:rsidRDefault="00BA6188" w:rsidP="00BA618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________________</w:t>
            </w:r>
            <w:r>
              <w:rPr>
                <w:rFonts w:asciiTheme="majorBidi" w:eastAsia="Calibri" w:hAnsiTheme="majorBidi" w:cstheme="majorBidi"/>
                <w:b/>
                <w:sz w:val="20"/>
              </w:rPr>
              <w:t>ФИО руководителя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proofErr w:type="spellStart"/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М.п</w:t>
            </w:r>
            <w:proofErr w:type="spellEnd"/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. «___»________________2018 г.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«СОГЛАСОВАНО»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Реквизиты проектной организации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BA618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 xml:space="preserve">________________ 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 xml:space="preserve">ФИО руководителя 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  <w:proofErr w:type="spellStart"/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М.п</w:t>
            </w:r>
            <w:proofErr w:type="spellEnd"/>
            <w:r w:rsidRPr="008C016B"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  <w:t>. «___»______________2018 г.</w:t>
            </w: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sz w:val="20"/>
                <w:szCs w:val="28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Calibri" w:hAnsiTheme="majorBidi" w:cstheme="majorBidi"/>
                <w:b/>
                <w:sz w:val="20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Calibri" w:hAnsiTheme="majorBidi" w:cstheme="majorBidi"/>
                <w:b/>
                <w:sz w:val="20"/>
              </w:rPr>
            </w:pPr>
          </w:p>
        </w:tc>
      </w:tr>
      <w:tr w:rsidR="00BA6188" w:rsidRPr="008C016B" w:rsidTr="00CD50B8">
        <w:tc>
          <w:tcPr>
            <w:tcW w:w="5098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color w:val="FF0000"/>
                <w:sz w:val="20"/>
                <w:szCs w:val="28"/>
              </w:rPr>
            </w:pPr>
          </w:p>
        </w:tc>
        <w:tc>
          <w:tcPr>
            <w:tcW w:w="4395" w:type="dxa"/>
          </w:tcPr>
          <w:p w:rsidR="00BA6188" w:rsidRPr="008C016B" w:rsidRDefault="00BA6188" w:rsidP="00CD50B8">
            <w:pPr>
              <w:suppressAutoHyphens/>
              <w:rPr>
                <w:rFonts w:asciiTheme="majorBidi" w:eastAsia="Calibri" w:hAnsiTheme="majorBidi" w:cstheme="majorBidi"/>
                <w:b/>
                <w:sz w:val="20"/>
              </w:rPr>
            </w:pPr>
          </w:p>
        </w:tc>
      </w:tr>
    </w:tbl>
    <w:p w:rsidR="00BA6188" w:rsidRDefault="00BA6188" w:rsidP="00BA6188">
      <w:pPr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8C016B">
        <w:rPr>
          <w:rFonts w:asciiTheme="majorBidi" w:eastAsia="Times New Roman" w:hAnsiTheme="majorBidi" w:cstheme="majorBidi"/>
          <w:b/>
          <w:sz w:val="28"/>
          <w:szCs w:val="28"/>
        </w:rPr>
        <w:t>2018</w:t>
      </w:r>
      <w:bookmarkStart w:id="0" w:name="_GoBack"/>
      <w:bookmarkEnd w:id="0"/>
      <w:r w:rsidRPr="008C016B">
        <w:rPr>
          <w:rFonts w:asciiTheme="majorBidi" w:eastAsia="Times New Roman" w:hAnsiTheme="majorBidi" w:cstheme="majorBidi"/>
          <w:b/>
          <w:sz w:val="28"/>
          <w:szCs w:val="28"/>
        </w:rPr>
        <w:t xml:space="preserve"> г.</w:t>
      </w:r>
    </w:p>
    <w:p w:rsidR="00F673C9" w:rsidRPr="00B22301" w:rsidRDefault="00F673C9" w:rsidP="00F673C9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B22301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lastRenderedPageBreak/>
        <w:t>Задание на проектирование объекта капитального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3C9" w:rsidRPr="00B22301" w:rsidTr="008C2267">
        <w:trPr>
          <w:trHeight w:val="15"/>
          <w:jc w:val="center"/>
        </w:trPr>
        <w:tc>
          <w:tcPr>
            <w:tcW w:w="11273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  <w:tr w:rsidR="00F673C9" w:rsidRPr="00B22301" w:rsidTr="008C2267">
        <w:trPr>
          <w:jc w:val="center"/>
        </w:trPr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и адрес (местоположение) объекта капитального строительства (далее - объект)</w:t>
            </w:r>
          </w:p>
        </w:tc>
      </w:tr>
    </w:tbl>
    <w:p w:rsidR="00F673C9" w:rsidRPr="00B22301" w:rsidRDefault="00F673C9" w:rsidP="00F673C9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2230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I. Общие данные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3C9" w:rsidRPr="00B22301" w:rsidTr="008C2267">
        <w:trPr>
          <w:trHeight w:val="15"/>
        </w:trPr>
        <w:tc>
          <w:tcPr>
            <w:tcW w:w="11273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Основание для проектирования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наименование и пункт государственной, муниципальной программы, решение собственника)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Застройщик (технический заказчик):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Инвестор (при наличии):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Проектная организация: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Вид работ: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(строительство, реконструкция, капитальный ремонт (далее - строительство)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Источник финансирования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Технические условия на подключение (присоединение) объекта к сетям инженерно-технического обеспечения (при наличии):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Требования к выделению этапов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сведения о необходимости выделения этапов строительства)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Срок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Идентификационные признаки объекта устанавливаются в соответствии со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статьей 4 Федерального закона от 30 декабря 2009 г. N 384-ФЗ "Технический регламент о безопасности зданий и сооружений"</w:t>
            </w: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2010, N 1, ст.5; 2013, N 27, ст.3477) и включают в себя: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11.1. Назначение: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11.2.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11.3. Возможность возникновения опасных природных процессов и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11.4. Принадлежность к опасным производственным объектам: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принадлежности объекта к опасным производственным объектам также указываются категория и класс опасности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11.5. Пожарная и взрывопожарная опасность: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категория пожарной (взрывопожарной) опасности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11.6. Наличие помещений с постоянным пребыванием людей: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11.7. Уровень ответственности (устанавливаются согласно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пункту 7 части 1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части 7 статьи 4 Федерального закона от 30 декабря 2009 г. N 384-ФЗ "Технический регламент о безопасности зданий и сооружений"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(повышенный, нормальный, пониженный)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13. Требования к качеству, конкурентоспособности, </w:t>
            </w:r>
            <w:proofErr w:type="spellStart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экологичности</w:t>
            </w:r>
            <w:proofErr w:type="spellEnd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проектных решений: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энергоэффективности</w:t>
            </w:r>
            <w:proofErr w:type="spellEnd"/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(не ниже класса "С")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Предполагаемая (предельная) стоимость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Сведения об источниках финансирования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673C9" w:rsidRPr="00B22301" w:rsidRDefault="00F673C9" w:rsidP="00F673C9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22301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II. Требования к проектным решениям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3C9" w:rsidRPr="00B22301" w:rsidTr="008C2267">
        <w:trPr>
          <w:trHeight w:val="15"/>
        </w:trPr>
        <w:tc>
          <w:tcPr>
            <w:tcW w:w="11273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 Требования к схеме планировочной организации земельного участка: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Требования к проекту полосы отвода: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линейных объектов)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Требования к архитектурно-художественным решениям, включая требования к графическим материалам: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Требования к технологическим решениям: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21.2. Требования к строительным конструкциям: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21.3. Требования к фундаментам: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21.4. Требования к стенам, подвалам и цокольному этажу: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21.5. Требования к наружным стенам: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21.6. Требования к внутренним стенам и перегородкам: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21.7. Требования к перекрытиям: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21.8. Требования к колоннам, ригелям: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21.9. Требования к лестницам: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21.10. Требования к полам: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21.11. Требования к кровле: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21.12. Требования к витражам, окнам: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21.13. Требования к дверям: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21.14. Требования к внутренней отделке: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21.15. Требования к наружной отделке: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21.16. Требования к обеспечению безопасности объекта при опасных природных процессах и явлениях и техногенных воздействиях: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21.17. Требования к инженерной защите территории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если строительство и эксплуатация объекта планируется в сложных природных условиях)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Требования к технологическим и конструктивным решениям линейного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линейных объектов)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линейных объектов)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24. Требования к инженерно-техническим решениям: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24.1. 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24.1.1. Отопление: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24.1.2. Вентиляция: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24.1.3. Водопровод: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24.1.4. Канализация: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24.1.5. Электроснабжение: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24.1.6. Телефонизация: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24.1.7. Радиофикация: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24.1.8. Информационно-телекоммуникационная сеть "Интернет":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24.1.9. Телевидение: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24.1.10. Газификация: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24.1.11. Автоматизация и диспетчеризация: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24.2.1. Водоснабжение: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24.2.2. Водоотведение: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24.2.3. Теплоснабжение: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24.2.4. Электроснабжение: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24.2.5. Телефонизация: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24.2.6. Радиофикация: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24.2.7. Информационно-телекоммуникационная сеть "Интернет":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24.2.8. Телевидение: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23.2.9. Газоснабжение: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24.2.10. Иные сети инженерно-технического обеспечения: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25. Требования к мероприятиям по охране окружающей среды: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 Требования к мероприятиям по обеспечению пожарной безопасности: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(не указываются в отношении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 Требования к мероприятиям по обеспечению доступа инвалидов к объекту: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постановления Правительства Российской Федерации от 25 декабря 2013 года N 1244 "Об антитеррористической 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защищенности объектов (территорий)"</w:t>
            </w: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2013, N 52, ст.7220, 2016, N 50, ст.7108; 2017, N 31, ст.4929, N 33, ст.5192)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 Требования к технической эксплуатации и техническому обслуживанию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32. Требования к проекту организации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33. Обоснование необходимости сноса или сохранения зданий, сооружений, зеленых насаждений, а также переноса инженерных сетей и коммуникаций, расположенных на земельном участке, на котором планируется размещение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 Требования к разработке проекта восстановления (рекультивации) нарушенных земель или плодородного слоя: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при необходимости)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F673C9" w:rsidRPr="00B22301" w:rsidRDefault="00F673C9" w:rsidP="00F673C9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B22301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III. Иные требования к проектированию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73C9" w:rsidRPr="00B22301" w:rsidTr="008C2267">
        <w:trPr>
          <w:trHeight w:val="15"/>
        </w:trPr>
        <w:tc>
          <w:tcPr>
            <w:tcW w:w="11273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38"/>
                <w:szCs w:val="38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соответствии с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постановлением Правительства Российской Федерации от 16 февраля 2008 года N 87 "О составе разделов проектной документации и требованиях к их содержанию"</w:t>
            </w: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(Собрание законодательства Российской Федерации, 2008, N 8, ст.744; 2010, N 16, ст.1920; N 51, ст.6937; 2013, N 17, ст.2174; 2014, N 14, ст.1627; N 50, ст.7125; 2015, N 45, ст.6245; 2017, N 29, ст.4368) с учетом функционального назначения объекта)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 Требования к подготовке сметной документации: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 Требования к разработке специальных технических условий: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(указываются в случаях, когда разработка и применение специальных технических условий допускается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Федеральным законом от 30 декабря 2009 г. N 384-ФЗ "Технический регламент о безопасности зданий и сооружений"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и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постановлением Правительства Российской Федерации от 16 февраля 2008 г. N 87 "О составе разделов проектной документации и требованиях к их содержанию"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F673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41. Требования о применении при разработке проектной документации документов в области стандартизации, не включенных в </w:t>
            </w:r>
            <w:r w:rsidRPr="00F673C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</w:t>
            </w:r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утвержденный </w:t>
            </w:r>
            <w:hyperlink r:id="rId6" w:history="1">
              <w:r w:rsidRPr="00F673C9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постановлением Правительства Российской Федерации от 26 декабря 2014 года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      </w:r>
            </w:hyperlink>
            <w:r w:rsidRPr="00B2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(Собрание законодательства Российской Федерации, 2015, N 2, ст.465; N 40, ст.5568; 2016 N 50, ст.7122):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 Требования к выполнению демонстрационных материалов, макетов: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43. Требования о применении технологий информационного моделирования: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44. Требование о применении экономически эффективной проектной документации повторного использования: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45. Прочие дополнительные требования и указания, конкретизирующие объем проектных работ:</w:t>
            </w:r>
          </w:p>
        </w:tc>
      </w:tr>
      <w:tr w:rsidR="00F673C9" w:rsidRPr="00B22301" w:rsidTr="008C2267">
        <w:tc>
          <w:tcPr>
            <w:tcW w:w="11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 К заданию на проектирование прилагаются: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46.1. Градостроительный план земельного участка на котором планируется размещение объекта и (или) проект планировки территории и проект межевания территории.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46.3. Технические условия на подключение объекта к сетям инженерно-технического обеспечения (при их отсутствии </w:t>
      </w:r>
      <w:proofErr w:type="gramStart"/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</w:t>
      </w:r>
      <w:proofErr w:type="gramEnd"/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если они необходимы, заданием на проектирование предусматривается задание на их получение).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46.4. Имеющиеся материалы утвержденного проекта планировки участка строительства. Сведения о надземных и </w:t>
      </w:r>
      <w:proofErr w:type="gramStart"/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подземных инженерных сооружениях</w:t>
      </w:r>
      <w:proofErr w:type="gramEnd"/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коммуникациях.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46.5. Решение о предварительном согласовании места размещения объекта (при наличии).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46.6. Документ, подтверждающий полномочия лица, утверждающего задание на проектирование.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F673C9" w:rsidRPr="00B22301" w:rsidRDefault="00F673C9" w:rsidP="00F673C9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46.7. 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заказчика).</w:t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B22301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308"/>
        <w:gridCol w:w="1217"/>
        <w:gridCol w:w="176"/>
        <w:gridCol w:w="3312"/>
      </w:tblGrid>
      <w:tr w:rsidR="00F673C9" w:rsidRPr="00B22301" w:rsidTr="008C2267">
        <w:trPr>
          <w:trHeight w:val="15"/>
        </w:trPr>
        <w:tc>
          <w:tcPr>
            <w:tcW w:w="5359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3C9" w:rsidRPr="00B22301" w:rsidTr="008C2267"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2230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F673C9" w:rsidRPr="00B22301" w:rsidTr="008C2267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B2230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"__" ___________ 20__ 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73C9" w:rsidRPr="00B22301" w:rsidRDefault="00F673C9" w:rsidP="008C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E7B" w:rsidRDefault="00D85E7B"/>
    <w:sectPr w:rsidR="00D8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88" w:rsidRDefault="00BA6188" w:rsidP="00BA6188">
      <w:pPr>
        <w:spacing w:after="0" w:line="240" w:lineRule="auto"/>
      </w:pPr>
      <w:r>
        <w:separator/>
      </w:r>
    </w:p>
  </w:endnote>
  <w:endnote w:type="continuationSeparator" w:id="0">
    <w:p w:rsidR="00BA6188" w:rsidRDefault="00BA6188" w:rsidP="00BA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88" w:rsidRDefault="00BA6188" w:rsidP="00BA6188">
      <w:pPr>
        <w:spacing w:after="0" w:line="240" w:lineRule="auto"/>
      </w:pPr>
      <w:r>
        <w:separator/>
      </w:r>
    </w:p>
  </w:footnote>
  <w:footnote w:type="continuationSeparator" w:id="0">
    <w:p w:rsidR="00BA6188" w:rsidRDefault="00BA6188" w:rsidP="00BA6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9"/>
    <w:rsid w:val="00BA6188"/>
    <w:rsid w:val="00D85E7B"/>
    <w:rsid w:val="00F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3993A-BCD5-469D-94E3-FCF6DD60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A618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6188"/>
  </w:style>
  <w:style w:type="paragraph" w:styleId="a6">
    <w:name w:val="footer"/>
    <w:basedOn w:val="a"/>
    <w:link w:val="a7"/>
    <w:uiPriority w:val="99"/>
    <w:unhideWhenUsed/>
    <w:rsid w:val="00BA6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389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amd5</dc:creator>
  <cp:keywords/>
  <dc:description/>
  <cp:lastModifiedBy>Denis Gizatulin</cp:lastModifiedBy>
  <cp:revision>2</cp:revision>
  <dcterms:created xsi:type="dcterms:W3CDTF">2018-05-11T13:45:00Z</dcterms:created>
  <dcterms:modified xsi:type="dcterms:W3CDTF">2018-08-27T18:02:00Z</dcterms:modified>
</cp:coreProperties>
</file>